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56" w:rsidRDefault="000C6856" w:rsidP="000C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 xml:space="preserve">IDIOMAS FCEN Talleres: </w:t>
      </w:r>
      <w:r>
        <w:rPr>
          <w:rFonts w:ascii="Calibri" w:eastAsia="Calibri" w:hAnsi="Calibri" w:cs="Times New Roman"/>
          <w:sz w:val="40"/>
          <w:szCs w:val="40"/>
          <w:lang w:val="es-ES"/>
        </w:rPr>
        <w:t>Junio</w:t>
      </w:r>
      <w:r>
        <w:rPr>
          <w:rFonts w:ascii="Calibri" w:eastAsia="Calibri" w:hAnsi="Calibri" w:cs="Times New Roman"/>
          <w:sz w:val="40"/>
          <w:szCs w:val="40"/>
          <w:lang w:val="es-ES"/>
        </w:rPr>
        <w:t xml:space="preserve"> 2023</w:t>
      </w:r>
      <w:r>
        <w:rPr>
          <w:rFonts w:ascii="Calibri" w:eastAsia="Calibri" w:hAnsi="Calibri" w:cs="Times New Roman"/>
          <w:sz w:val="40"/>
          <w:szCs w:val="40"/>
          <w:lang w:val="es-ES"/>
        </w:rPr>
        <w:t xml:space="preserve"> (segundo bimestre)</w:t>
      </w:r>
    </w:p>
    <w:p w:rsidR="000C6856" w:rsidRPr="004F7F81" w:rsidRDefault="000C6856" w:rsidP="000C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Modalidad presencial</w:t>
      </w:r>
    </w:p>
    <w:p w:rsidR="000C6856" w:rsidRPr="004F7F81" w:rsidRDefault="000C6856" w:rsidP="000C6856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0C6856" w:rsidRPr="00BA5928" w:rsidRDefault="000C6856" w:rsidP="000C6856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La inscripción es por sistema Guaraní en “materias de otras carreras”. 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Los talleres 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>se dictan en modalidad presencial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en el Pabellón de Industrias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>.</w:t>
      </w: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8952B3" w:rsidRPr="004F7F81" w:rsidTr="000D607D">
        <w:tc>
          <w:tcPr>
            <w:tcW w:w="3687" w:type="dxa"/>
            <w:shd w:val="clear" w:color="auto" w:fill="FFFFFF" w:themeFill="background1"/>
          </w:tcPr>
          <w:p w:rsidR="008952B3" w:rsidRDefault="008952B3" w:rsidP="000D607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52B3" w:rsidRPr="004F7F81" w:rsidRDefault="008952B3" w:rsidP="000D607D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952B3" w:rsidRPr="004F7F81" w:rsidRDefault="008952B3" w:rsidP="000D607D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952B3" w:rsidRDefault="008952B3" w:rsidP="000D607D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</w:p>
          <w:p w:rsidR="008952B3" w:rsidRPr="004F7F81" w:rsidRDefault="008952B3" w:rsidP="000D607D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Conversation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 club</w:t>
            </w:r>
            <w:proofErr w:type="gram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!</w:t>
            </w:r>
            <w:proofErr w:type="gramEnd"/>
          </w:p>
          <w:p w:rsidR="008952B3" w:rsidRPr="004F7F81" w:rsidRDefault="008952B3" w:rsidP="000D607D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8952B3" w:rsidRPr="004F7F81" w:rsidRDefault="008952B3" w:rsidP="000D607D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8952B3" w:rsidRPr="004F7F81" w:rsidRDefault="008952B3" w:rsidP="000D607D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8952B3" w:rsidRPr="004F7F81" w:rsidRDefault="008952B3" w:rsidP="000D607D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8952B3" w:rsidRPr="004F7F81" w:rsidRDefault="008952B3" w:rsidP="000D607D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8952B3" w:rsidRPr="004F7F81" w:rsidRDefault="008952B3" w:rsidP="000D607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8952B3" w:rsidRDefault="008952B3" w:rsidP="000D607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8952B3" w:rsidRPr="004F7F81" w:rsidRDefault="008952B3" w:rsidP="000D607D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8952B3" w:rsidRDefault="008952B3" w:rsidP="000D607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52B3" w:rsidRPr="004A5691" w:rsidRDefault="008952B3" w:rsidP="000D60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>Te invitamos a charlar en inglés en un ambiente distendido.</w:t>
            </w:r>
            <w:r w:rsidRPr="004A569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 xml:space="preserve">En cada clase vamos a conversar sobre un tema diferente. </w:t>
            </w:r>
          </w:p>
          <w:p w:rsidR="008952B3" w:rsidRPr="004A5691" w:rsidRDefault="008952B3" w:rsidP="000D60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952B3" w:rsidRPr="004A5691" w:rsidRDefault="008952B3" w:rsidP="000D607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5691">
              <w:rPr>
                <w:rFonts w:ascii="Calibri" w:eastAsia="Calibri" w:hAnsi="Calibri" w:cs="Times New Roman"/>
                <w:b/>
                <w:sz w:val="28"/>
                <w:szCs w:val="28"/>
              </w:rPr>
              <w:t>Modalidad de cursada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>: presencial en el Pabellón de Industrias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 xml:space="preserve"> (Aula 24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  <w:p w:rsidR="008952B3" w:rsidRPr="004A5691" w:rsidRDefault="008952B3" w:rsidP="000D607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5691">
              <w:rPr>
                <w:rFonts w:ascii="Calibri" w:eastAsia="Calibri" w:hAnsi="Calibri" w:cs="Times New Roman"/>
                <w:b/>
                <w:sz w:val="28"/>
                <w:szCs w:val="28"/>
              </w:rPr>
              <w:t>Nivel de inglés requerido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>: intermedio en adelante</w:t>
            </w:r>
          </w:p>
          <w:p w:rsidR="008952B3" w:rsidRPr="004A5691" w:rsidRDefault="008952B3" w:rsidP="000D607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5691">
              <w:rPr>
                <w:rFonts w:ascii="Calibri" w:eastAsia="Calibri" w:hAnsi="Calibri" w:cs="Times New Roman"/>
                <w:b/>
                <w:sz w:val="28"/>
                <w:szCs w:val="28"/>
              </w:rPr>
              <w:t>Horario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>Viernes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 xml:space="preserve"> de 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>11 a 12:30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  <w:p w:rsidR="008952B3" w:rsidRPr="004A5691" w:rsidRDefault="008952B3" w:rsidP="000D607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5691">
              <w:rPr>
                <w:rFonts w:ascii="Calibri" w:eastAsia="Calibri" w:hAnsi="Calibri" w:cs="Times New Roman"/>
                <w:b/>
                <w:sz w:val="28"/>
                <w:szCs w:val="28"/>
              </w:rPr>
              <w:t>Cursada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 xml:space="preserve">: Desde el 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>viernes 2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 xml:space="preserve"> de 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>junio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 xml:space="preserve"> hasta el fin del cuatrimestre </w:t>
            </w:r>
          </w:p>
          <w:p w:rsidR="008952B3" w:rsidRPr="004A5691" w:rsidRDefault="008952B3" w:rsidP="000D607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952B3" w:rsidRPr="004A5691" w:rsidRDefault="008952B3" w:rsidP="000D607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569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Inscripción: </w:t>
            </w:r>
            <w:r w:rsidRPr="004A5691">
              <w:rPr>
                <w:rFonts w:ascii="Calibri" w:eastAsia="Calibri" w:hAnsi="Calibri" w:cs="Times New Roman"/>
                <w:sz w:val="28"/>
                <w:szCs w:val="28"/>
              </w:rPr>
              <w:t>por SIU en “materias de otras carreras”</w:t>
            </w:r>
          </w:p>
          <w:p w:rsidR="008952B3" w:rsidRPr="004A5691" w:rsidRDefault="008952B3" w:rsidP="000D607D">
            <w:pPr>
              <w:jc w:val="both"/>
              <w:rPr>
                <w:sz w:val="28"/>
                <w:szCs w:val="28"/>
              </w:rPr>
            </w:pPr>
          </w:p>
          <w:p w:rsidR="008952B3" w:rsidRPr="004A5691" w:rsidRDefault="008952B3" w:rsidP="000D607D">
            <w:pPr>
              <w:jc w:val="both"/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</w:pPr>
            <w:r w:rsidRPr="004A5691">
              <w:rPr>
                <w:sz w:val="28"/>
                <w:szCs w:val="28"/>
              </w:rPr>
              <w:t xml:space="preserve">Consultas a </w:t>
            </w:r>
            <w:hyperlink r:id="rId5" w:history="1">
              <w:r w:rsidRPr="004A5691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idiomas@de.fcen.uba.ar</w:t>
              </w:r>
            </w:hyperlink>
            <w:r w:rsidRPr="004A5691"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8952B3" w:rsidRPr="004A5691" w:rsidRDefault="008952B3" w:rsidP="000D607D">
            <w:pPr>
              <w:jc w:val="both"/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</w:pPr>
          </w:p>
          <w:p w:rsidR="008952B3" w:rsidRPr="004A5691" w:rsidRDefault="008952B3" w:rsidP="000D607D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 w:rsidRPr="004A5691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 xml:space="preserve">Se entregan certificados a quienes completen el 75% de asistencia. </w:t>
            </w:r>
          </w:p>
          <w:p w:rsidR="008952B3" w:rsidRPr="004F7F81" w:rsidRDefault="008952B3" w:rsidP="000D607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C6856" w:rsidRPr="008952B3" w:rsidRDefault="000C6856"/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0C6856" w:rsidRPr="00A1631D" w:rsidTr="000D607D">
        <w:tc>
          <w:tcPr>
            <w:tcW w:w="3687" w:type="dxa"/>
          </w:tcPr>
          <w:p w:rsidR="000C6856" w:rsidRDefault="000C6856" w:rsidP="000D607D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0C6856" w:rsidRDefault="000C6856" w:rsidP="000D607D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0C6856" w:rsidRPr="00A373B2" w:rsidRDefault="000C6856" w:rsidP="000D607D">
            <w:pPr>
              <w:jc w:val="center"/>
              <w:rPr>
                <w:i/>
                <w:sz w:val="48"/>
                <w:szCs w:val="48"/>
                <w:lang w:val="es-ES"/>
              </w:rPr>
            </w:pPr>
            <w:r w:rsidRPr="00A373B2">
              <w:rPr>
                <w:i/>
                <w:sz w:val="48"/>
                <w:szCs w:val="48"/>
                <w:lang w:val="es-ES"/>
              </w:rPr>
              <w:t>(</w:t>
            </w:r>
            <w:r>
              <w:rPr>
                <w:i/>
                <w:sz w:val="48"/>
                <w:szCs w:val="48"/>
                <w:lang w:val="es-ES"/>
              </w:rPr>
              <w:t>taller presencial</w:t>
            </w:r>
            <w:r w:rsidRPr="00A373B2">
              <w:rPr>
                <w:i/>
                <w:sz w:val="48"/>
                <w:szCs w:val="48"/>
                <w:lang w:val="es-ES"/>
              </w:rPr>
              <w:t>)</w:t>
            </w:r>
          </w:p>
          <w:p w:rsidR="000C6856" w:rsidRPr="00582240" w:rsidRDefault="000C6856" w:rsidP="000D607D">
            <w:pPr>
              <w:jc w:val="center"/>
              <w:rPr>
                <w:sz w:val="28"/>
                <w:szCs w:val="28"/>
              </w:rPr>
            </w:pPr>
          </w:p>
          <w:p w:rsidR="000C6856" w:rsidRPr="00582240" w:rsidRDefault="000C6856" w:rsidP="000D607D">
            <w:pPr>
              <w:jc w:val="center"/>
              <w:rPr>
                <w:sz w:val="28"/>
                <w:szCs w:val="28"/>
              </w:rPr>
            </w:pPr>
          </w:p>
          <w:p w:rsidR="000C6856" w:rsidRPr="00582240" w:rsidRDefault="000C6856" w:rsidP="000D607D">
            <w:pPr>
              <w:jc w:val="center"/>
              <w:rPr>
                <w:sz w:val="28"/>
                <w:szCs w:val="28"/>
              </w:rPr>
            </w:pPr>
          </w:p>
          <w:p w:rsidR="000C6856" w:rsidRPr="00582240" w:rsidRDefault="000C6856" w:rsidP="000D607D">
            <w:pPr>
              <w:jc w:val="center"/>
              <w:rPr>
                <w:sz w:val="28"/>
                <w:szCs w:val="28"/>
              </w:rPr>
            </w:pPr>
          </w:p>
          <w:p w:rsidR="000C6856" w:rsidRDefault="000C6856" w:rsidP="000D607D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0C6856" w:rsidRDefault="000C6856" w:rsidP="000D607D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0C6856" w:rsidRDefault="000C6856" w:rsidP="000D607D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0C6856" w:rsidRDefault="000C6856" w:rsidP="000D607D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0C6856" w:rsidRDefault="000C6856" w:rsidP="000D607D">
            <w:pPr>
              <w:rPr>
                <w:sz w:val="24"/>
                <w:szCs w:val="24"/>
              </w:rPr>
            </w:pPr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¿Estás escribiendo en inglés y necesitas ayuda?</w:t>
            </w:r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Te ofrecemos una revisión personalizada de escritura en proceso. Trae tu texto (carta de intención, informes, </w:t>
            </w:r>
            <w:proofErr w:type="spellStart"/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papers</w:t>
            </w:r>
            <w:proofErr w:type="spellEnd"/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CVs</w:t>
            </w:r>
            <w:proofErr w:type="spellEnd"/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, emails, artículos, posters etc.) con preguntas puntu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ales para analizarlo en cada encuentro con la docente. </w:t>
            </w:r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5F29">
              <w:rPr>
                <w:rFonts w:ascii="Calibri" w:eastAsia="Calibri" w:hAnsi="Calibri" w:cs="Times New Roman"/>
                <w:b/>
                <w:sz w:val="24"/>
                <w:szCs w:val="24"/>
              </w:rPr>
              <w:t>Duración:</w:t>
            </w: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 cada estudiante puede tener hasta 4 revisiones del mismo texto</w:t>
            </w:r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5F29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</w:t>
            </w: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: presencial en el Pabellón de Industrias (Hall central)</w:t>
            </w:r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5F29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: todos los niveles</w:t>
            </w:r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5F29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Martes de 11 a 12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:30</w:t>
            </w: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5F29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Desde el martes 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junio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0C6856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0975">
              <w:rPr>
                <w:rFonts w:ascii="Calibri" w:eastAsia="Calibri" w:hAnsi="Calibri" w:cs="Times New Roman"/>
                <w:b/>
                <w:sz w:val="24"/>
                <w:szCs w:val="24"/>
              </w:rPr>
              <w:t>Inscripción</w:t>
            </w: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>: por SIU en “materias de otras carreras”</w:t>
            </w:r>
          </w:p>
          <w:p w:rsidR="000C6856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certificados a quienes completen los trabajos de revisión requeridos por el curso. </w:t>
            </w:r>
          </w:p>
          <w:p w:rsidR="000C6856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A5691" w:rsidRPr="009A241F" w:rsidRDefault="000C6856" w:rsidP="000D60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41F">
              <w:rPr>
                <w:rFonts w:ascii="Calibri" w:eastAsia="Calibri" w:hAnsi="Calibri" w:cs="Times New Roman"/>
                <w:sz w:val="24"/>
                <w:szCs w:val="24"/>
              </w:rPr>
              <w:t xml:space="preserve">Consultas a idiomas@de.fcen.uba.ar </w:t>
            </w:r>
            <w:bookmarkStart w:id="0" w:name="_GoBack"/>
            <w:bookmarkEnd w:id="0"/>
          </w:p>
          <w:p w:rsidR="000C6856" w:rsidRPr="00A1631D" w:rsidRDefault="000C6856" w:rsidP="000D607D">
            <w:pPr>
              <w:rPr>
                <w:sz w:val="28"/>
                <w:szCs w:val="28"/>
              </w:rPr>
            </w:pPr>
          </w:p>
        </w:tc>
      </w:tr>
    </w:tbl>
    <w:p w:rsidR="000C6856" w:rsidRPr="000C6856" w:rsidRDefault="000C6856"/>
    <w:sectPr w:rsidR="000C6856" w:rsidRPr="000C6856" w:rsidSect="000C6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7"/>
    <w:rsid w:val="000C6856"/>
    <w:rsid w:val="004A5691"/>
    <w:rsid w:val="008952B3"/>
    <w:rsid w:val="009A7B17"/>
    <w:rsid w:val="00C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952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952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2023-05-18T13:39:00Z</dcterms:created>
  <dcterms:modified xsi:type="dcterms:W3CDTF">2023-05-18T14:37:00Z</dcterms:modified>
</cp:coreProperties>
</file>